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6" w:rsidRPr="002015F6" w:rsidRDefault="003F5F86" w:rsidP="003F5F86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015F6">
        <w:rPr>
          <w:rFonts w:ascii="Tahoma" w:hAnsi="Tahoma" w:cs="Tahoma"/>
          <w:b/>
          <w:sz w:val="20"/>
          <w:szCs w:val="20"/>
          <w:u w:val="single"/>
        </w:rPr>
        <w:t>TENDER CORRIGENDUM</w:t>
      </w:r>
    </w:p>
    <w:p w:rsidR="003F5F86" w:rsidRPr="002015F6" w:rsidRDefault="003F5F86" w:rsidP="003F5F86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3F5F86" w:rsidRPr="002015F6" w:rsidRDefault="003F5F86" w:rsidP="003F5F86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3F5F86" w:rsidRPr="002015F6" w:rsidRDefault="003F5F86" w:rsidP="003F5F86">
      <w:pPr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2015F6">
        <w:rPr>
          <w:rFonts w:ascii="Tahoma" w:hAnsi="Tahoma" w:cs="Tahoma"/>
          <w:sz w:val="20"/>
          <w:szCs w:val="20"/>
          <w:u w:val="single"/>
        </w:rPr>
        <w:t>Annexure - I</w:t>
      </w:r>
    </w:p>
    <w:p w:rsidR="003F5F86" w:rsidRPr="002015F6" w:rsidRDefault="003F5F86" w:rsidP="003F5F86">
      <w:pPr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2015F6">
        <w:rPr>
          <w:rFonts w:ascii="Tahoma" w:hAnsi="Tahoma" w:cs="Tahoma"/>
          <w:sz w:val="20"/>
          <w:szCs w:val="20"/>
          <w:u w:val="single"/>
        </w:rPr>
        <w:t>SCOPE OF SERVICE / WORK</w:t>
      </w:r>
    </w:p>
    <w:p w:rsidR="003F5F86" w:rsidRPr="002015F6" w:rsidRDefault="003F5F86" w:rsidP="003F5F86">
      <w:pPr>
        <w:spacing w:after="8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2015F6">
        <w:rPr>
          <w:rFonts w:ascii="Tahoma" w:hAnsi="Tahoma" w:cs="Tahoma"/>
          <w:bCs/>
          <w:sz w:val="20"/>
          <w:szCs w:val="20"/>
        </w:rPr>
        <w:t>2.</w:t>
      </w:r>
      <w:r w:rsidRPr="002015F6">
        <w:rPr>
          <w:rFonts w:ascii="Tahoma" w:hAnsi="Tahoma" w:cs="Tahoma"/>
          <w:bCs/>
          <w:sz w:val="20"/>
          <w:szCs w:val="20"/>
          <w:u w:val="single"/>
        </w:rPr>
        <w:t xml:space="preserve"> Scope of work</w:t>
      </w:r>
      <w:r w:rsidRPr="002015F6">
        <w:rPr>
          <w:rFonts w:ascii="Tahoma" w:hAnsi="Tahoma" w:cs="Tahoma"/>
          <w:bCs/>
          <w:sz w:val="20"/>
          <w:szCs w:val="20"/>
        </w:rPr>
        <w:t>:</w:t>
      </w:r>
    </w:p>
    <w:p w:rsidR="003F5F86" w:rsidRPr="002015F6" w:rsidRDefault="003F5F86" w:rsidP="003F5F86">
      <w:pPr>
        <w:spacing w:after="80" w:line="276" w:lineRule="auto"/>
        <w:jc w:val="both"/>
        <w:rPr>
          <w:rFonts w:ascii="Tahoma" w:hAnsi="Tahoma" w:cs="Tahoma"/>
          <w:sz w:val="20"/>
          <w:szCs w:val="20"/>
        </w:rPr>
      </w:pPr>
    </w:p>
    <w:p w:rsidR="003F5F86" w:rsidRPr="002015F6" w:rsidRDefault="003F5F86" w:rsidP="003F5F86">
      <w:pPr>
        <w:spacing w:after="80" w:line="276" w:lineRule="auto"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 xml:space="preserve">Successful Bidder will be responsible for providing security equipment &amp; gadgets for the security personnel at no extra cost to the Institute, such as: 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 xml:space="preserve">Long </w:t>
      </w:r>
      <w:r w:rsidR="00A25F02" w:rsidRPr="002015F6">
        <w:rPr>
          <w:rFonts w:ascii="Tahoma" w:hAnsi="Tahoma" w:cs="Tahoma"/>
          <w:sz w:val="20"/>
          <w:szCs w:val="20"/>
        </w:rPr>
        <w:t>Range Torches</w:t>
      </w:r>
      <w:r w:rsidRPr="002015F6">
        <w:rPr>
          <w:rFonts w:ascii="Tahoma" w:hAnsi="Tahoma" w:cs="Tahoma"/>
          <w:sz w:val="20"/>
          <w:szCs w:val="20"/>
        </w:rPr>
        <w:t xml:space="preserve"> - 30% of the sanction</w:t>
      </w:r>
      <w:r w:rsidR="00A25F02" w:rsidRPr="002015F6">
        <w:rPr>
          <w:rFonts w:ascii="Tahoma" w:hAnsi="Tahoma" w:cs="Tahoma"/>
          <w:sz w:val="20"/>
          <w:szCs w:val="20"/>
        </w:rPr>
        <w:t>ed</w:t>
      </w:r>
      <w:r w:rsidRPr="002015F6">
        <w:rPr>
          <w:rFonts w:ascii="Tahoma" w:hAnsi="Tahoma" w:cs="Tahoma"/>
          <w:sz w:val="20"/>
          <w:szCs w:val="20"/>
        </w:rPr>
        <w:t xml:space="preserve"> strength 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 xml:space="preserve">Cane </w:t>
      </w:r>
      <w:proofErr w:type="spellStart"/>
      <w:r w:rsidRPr="002015F6">
        <w:rPr>
          <w:rFonts w:ascii="Tahoma" w:hAnsi="Tahoma" w:cs="Tahoma"/>
          <w:sz w:val="20"/>
          <w:szCs w:val="20"/>
        </w:rPr>
        <w:t>lathis</w:t>
      </w:r>
      <w:proofErr w:type="spellEnd"/>
      <w:r w:rsidRPr="002015F6">
        <w:rPr>
          <w:rFonts w:ascii="Tahoma" w:hAnsi="Tahoma" w:cs="Tahoma"/>
          <w:sz w:val="20"/>
          <w:szCs w:val="20"/>
        </w:rPr>
        <w:t xml:space="preserve"> -</w:t>
      </w:r>
      <w:r w:rsidR="00A25F02" w:rsidRPr="002015F6">
        <w:rPr>
          <w:rFonts w:ascii="Tahoma" w:hAnsi="Tahoma" w:cs="Tahoma"/>
          <w:sz w:val="20"/>
          <w:szCs w:val="20"/>
        </w:rPr>
        <w:t xml:space="preserve"> </w:t>
      </w:r>
      <w:r w:rsidRPr="002015F6">
        <w:rPr>
          <w:rFonts w:ascii="Tahoma" w:hAnsi="Tahoma" w:cs="Tahoma"/>
          <w:sz w:val="20"/>
          <w:szCs w:val="20"/>
        </w:rPr>
        <w:t xml:space="preserve">5% + Security Baton - 30% of the </w:t>
      </w:r>
      <w:r w:rsidR="00A25F02" w:rsidRPr="002015F6">
        <w:rPr>
          <w:rFonts w:ascii="Tahoma" w:hAnsi="Tahoma" w:cs="Tahoma"/>
          <w:sz w:val="20"/>
          <w:szCs w:val="20"/>
        </w:rPr>
        <w:t xml:space="preserve">sanctioned </w:t>
      </w:r>
      <w:r w:rsidRPr="002015F6">
        <w:rPr>
          <w:rFonts w:ascii="Tahoma" w:hAnsi="Tahoma" w:cs="Tahoma"/>
          <w:sz w:val="20"/>
          <w:szCs w:val="20"/>
        </w:rPr>
        <w:t xml:space="preserve">strength </w:t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Handheld metal detectors</w:t>
      </w:r>
      <w:r w:rsidRPr="002015F6">
        <w:rPr>
          <w:rFonts w:ascii="Tahoma" w:hAnsi="Tahoma" w:cs="Tahoma"/>
          <w:sz w:val="20"/>
          <w:szCs w:val="20"/>
        </w:rPr>
        <w:tab/>
        <w:t>- 15 nos</w:t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Door frame metal detectors</w:t>
      </w:r>
      <w:r w:rsidRPr="002015F6">
        <w:rPr>
          <w:rFonts w:ascii="Tahoma" w:hAnsi="Tahoma" w:cs="Tahoma"/>
          <w:sz w:val="20"/>
          <w:szCs w:val="20"/>
        </w:rPr>
        <w:tab/>
        <w:t xml:space="preserve"> - 10 nos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Handheld search lights – 10 nos</w:t>
      </w:r>
      <w:r w:rsidRPr="002015F6">
        <w:rPr>
          <w:rFonts w:ascii="Tahoma" w:hAnsi="Tahoma" w:cs="Tahoma"/>
          <w:sz w:val="20"/>
          <w:szCs w:val="20"/>
        </w:rPr>
        <w:tab/>
      </w:r>
      <w:r w:rsidR="00A25F02" w:rsidRPr="002015F6">
        <w:rPr>
          <w:rFonts w:ascii="Tahoma" w:hAnsi="Tahoma" w:cs="Tahoma"/>
          <w:sz w:val="20"/>
          <w:szCs w:val="20"/>
        </w:rPr>
        <w:t xml:space="preserve"> 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proofErr w:type="spellStart"/>
      <w:r w:rsidRPr="002015F6">
        <w:rPr>
          <w:rFonts w:ascii="Tahoma" w:hAnsi="Tahoma" w:cs="Tahoma"/>
          <w:sz w:val="20"/>
          <w:szCs w:val="20"/>
        </w:rPr>
        <w:t>Walkie</w:t>
      </w:r>
      <w:proofErr w:type="spellEnd"/>
      <w:r w:rsidRPr="002015F6">
        <w:rPr>
          <w:rFonts w:ascii="Tahoma" w:hAnsi="Tahoma" w:cs="Tahoma"/>
          <w:sz w:val="20"/>
          <w:szCs w:val="20"/>
        </w:rPr>
        <w:t xml:space="preserve"> – talkies - 20% of the </w:t>
      </w:r>
      <w:r w:rsidR="00A25F02" w:rsidRPr="002015F6">
        <w:rPr>
          <w:rFonts w:ascii="Tahoma" w:hAnsi="Tahoma" w:cs="Tahoma"/>
          <w:sz w:val="20"/>
          <w:szCs w:val="20"/>
        </w:rPr>
        <w:t xml:space="preserve">sanctioned </w:t>
      </w:r>
      <w:r w:rsidRPr="002015F6">
        <w:rPr>
          <w:rFonts w:ascii="Tahoma" w:hAnsi="Tahoma" w:cs="Tahoma"/>
          <w:sz w:val="20"/>
          <w:szCs w:val="20"/>
        </w:rPr>
        <w:t xml:space="preserve">strength </w:t>
      </w:r>
      <w:r w:rsidRPr="002015F6">
        <w:rPr>
          <w:rFonts w:ascii="Tahoma" w:hAnsi="Tahoma" w:cs="Tahoma"/>
          <w:sz w:val="20"/>
          <w:szCs w:val="20"/>
        </w:rPr>
        <w:tab/>
      </w:r>
      <w:r w:rsidRPr="002015F6">
        <w:rPr>
          <w:rFonts w:ascii="Tahoma" w:hAnsi="Tahoma" w:cs="Tahoma"/>
          <w:sz w:val="20"/>
          <w:szCs w:val="20"/>
        </w:rPr>
        <w:tab/>
      </w:r>
    </w:p>
    <w:p w:rsidR="003F5F86" w:rsidRPr="002015F6" w:rsidRDefault="00A25F02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Traffic jackets /</w:t>
      </w:r>
      <w:r w:rsidR="003F5F86" w:rsidRPr="002015F6">
        <w:rPr>
          <w:rFonts w:ascii="Tahoma" w:hAnsi="Tahoma" w:cs="Tahoma"/>
          <w:sz w:val="20"/>
          <w:szCs w:val="20"/>
        </w:rPr>
        <w:t xml:space="preserve">reflector jackets - 5% of the </w:t>
      </w:r>
      <w:r w:rsidRPr="002015F6">
        <w:rPr>
          <w:rFonts w:ascii="Tahoma" w:hAnsi="Tahoma" w:cs="Tahoma"/>
          <w:sz w:val="20"/>
          <w:szCs w:val="20"/>
        </w:rPr>
        <w:t xml:space="preserve">sanctioned </w:t>
      </w:r>
      <w:r w:rsidR="003F5F86" w:rsidRPr="002015F6">
        <w:rPr>
          <w:rFonts w:ascii="Tahoma" w:hAnsi="Tahoma" w:cs="Tahoma"/>
          <w:sz w:val="20"/>
          <w:szCs w:val="20"/>
        </w:rPr>
        <w:t>strength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Handheld light traffic signal/batons (green &amp; red signal) -</w:t>
      </w:r>
      <w:r w:rsidR="00A25F02" w:rsidRPr="002015F6">
        <w:rPr>
          <w:rFonts w:ascii="Tahoma" w:hAnsi="Tahoma" w:cs="Tahoma"/>
          <w:sz w:val="20"/>
          <w:szCs w:val="20"/>
        </w:rPr>
        <w:t xml:space="preserve"> </w:t>
      </w:r>
      <w:r w:rsidRPr="002015F6">
        <w:rPr>
          <w:rFonts w:ascii="Tahoma" w:hAnsi="Tahoma" w:cs="Tahoma"/>
          <w:sz w:val="20"/>
          <w:szCs w:val="20"/>
        </w:rPr>
        <w:t>10 nos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Megaphone – 10 nos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Under vehicle search mirror – 10 nos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 xml:space="preserve">Raincoats - 10% of the </w:t>
      </w:r>
      <w:r w:rsidR="00A25F02" w:rsidRPr="002015F6">
        <w:rPr>
          <w:rFonts w:ascii="Tahoma" w:hAnsi="Tahoma" w:cs="Tahoma"/>
          <w:sz w:val="20"/>
          <w:szCs w:val="20"/>
        </w:rPr>
        <w:t xml:space="preserve">sanctioned </w:t>
      </w:r>
      <w:r w:rsidRPr="002015F6">
        <w:rPr>
          <w:rFonts w:ascii="Tahoma" w:hAnsi="Tahoma" w:cs="Tahoma"/>
          <w:sz w:val="20"/>
          <w:szCs w:val="20"/>
        </w:rPr>
        <w:t>strength (please include Rain /Gum Boots also 10%)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Four-wheeler locks &amp; two-wheeler locks – 20 nos each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 xml:space="preserve">Breath </w:t>
      </w:r>
      <w:proofErr w:type="spellStart"/>
      <w:r w:rsidRPr="002015F6">
        <w:rPr>
          <w:rFonts w:ascii="Tahoma" w:hAnsi="Tahoma" w:cs="Tahoma"/>
          <w:sz w:val="20"/>
          <w:szCs w:val="20"/>
        </w:rPr>
        <w:t>Analyser</w:t>
      </w:r>
      <w:proofErr w:type="spellEnd"/>
      <w:r w:rsidRPr="002015F6">
        <w:rPr>
          <w:rFonts w:ascii="Tahoma" w:hAnsi="Tahoma" w:cs="Tahoma"/>
          <w:sz w:val="20"/>
          <w:szCs w:val="20"/>
        </w:rPr>
        <w:t xml:space="preserve"> – 5 nos</w:t>
      </w:r>
    </w:p>
    <w:p w:rsidR="003F5F86" w:rsidRPr="002015F6" w:rsidRDefault="003F5F86" w:rsidP="003F5F86">
      <w:pPr>
        <w:pStyle w:val="ListParagraph"/>
        <w:numPr>
          <w:ilvl w:val="1"/>
          <w:numId w:val="1"/>
        </w:num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>Two Wheelers – 2 nos</w:t>
      </w:r>
    </w:p>
    <w:p w:rsidR="003F5F86" w:rsidRPr="002015F6" w:rsidRDefault="003F5F86" w:rsidP="00A25F02">
      <w:pPr>
        <w:spacing w:after="80"/>
        <w:contextualSpacing/>
        <w:jc w:val="both"/>
        <w:rPr>
          <w:rFonts w:ascii="Tahoma" w:hAnsi="Tahoma" w:cs="Tahoma"/>
          <w:sz w:val="20"/>
          <w:szCs w:val="20"/>
        </w:rPr>
      </w:pPr>
    </w:p>
    <w:p w:rsidR="00090E38" w:rsidRPr="002015F6" w:rsidRDefault="004D138E">
      <w:pPr>
        <w:rPr>
          <w:rFonts w:ascii="Tahoma" w:hAnsi="Tahoma" w:cs="Tahoma"/>
          <w:sz w:val="20"/>
          <w:szCs w:val="20"/>
        </w:rPr>
      </w:pPr>
      <w:r w:rsidRPr="002015F6">
        <w:rPr>
          <w:rFonts w:ascii="Tahoma" w:hAnsi="Tahoma" w:cs="Tahoma"/>
          <w:sz w:val="20"/>
          <w:szCs w:val="20"/>
        </w:rPr>
        <w:t xml:space="preserve"> </w:t>
      </w:r>
    </w:p>
    <w:sectPr w:rsidR="00090E38" w:rsidRPr="002015F6" w:rsidSect="004D138E">
      <w:pgSz w:w="11906" w:h="16838"/>
      <w:pgMar w:top="851" w:right="113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6E3B"/>
    <w:multiLevelType w:val="hybridMultilevel"/>
    <w:tmpl w:val="2708BF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F56D2"/>
    <w:multiLevelType w:val="hybridMultilevel"/>
    <w:tmpl w:val="FF84F8DA"/>
    <w:lvl w:ilvl="0" w:tplc="5EDCB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1740132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6596C676">
      <w:start w:val="1"/>
      <w:numFmt w:val="lowerLetter"/>
      <w:lvlText w:val="%3."/>
      <w:lvlJc w:val="left"/>
      <w:pPr>
        <w:ind w:left="1980" w:hanging="360"/>
      </w:pPr>
      <w:rPr>
        <w:rFonts w:hint="default"/>
        <w:sz w:val="24"/>
      </w:rPr>
    </w:lvl>
    <w:lvl w:ilvl="3" w:tplc="2A0A06CC">
      <w:start w:val="2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5F86"/>
    <w:rsid w:val="00090E38"/>
    <w:rsid w:val="002015F6"/>
    <w:rsid w:val="003F5F86"/>
    <w:rsid w:val="004D138E"/>
    <w:rsid w:val="00A2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8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5F86"/>
    <w:pPr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3F5F8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</dc:creator>
  <cp:lastModifiedBy>Willow</cp:lastModifiedBy>
  <cp:revision>2</cp:revision>
  <dcterms:created xsi:type="dcterms:W3CDTF">2024-09-02T10:00:00Z</dcterms:created>
  <dcterms:modified xsi:type="dcterms:W3CDTF">2024-09-02T11:16:00Z</dcterms:modified>
</cp:coreProperties>
</file>